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3567" w14:textId="77777777" w:rsidR="00BC5FE5" w:rsidRDefault="009B5048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"https://your-teachers.ru/essays/violence-on-tv-and-crime-in-society-are-clearly-related" </w:instrText>
      </w:r>
      <w:r>
        <w:fldChar w:fldCharType="separate"/>
      </w:r>
      <w:r w:rsidR="0014409C" w:rsidRPr="0014409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Violence on TV and crime in society are clearly related.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14409C" w:rsidRPr="0014409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029246" w14:textId="77777777" w:rsidR="00980C0C" w:rsidRDefault="00980C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B5048" w:rsidRPr="0014409C" w14:paraId="7A890495" w14:textId="68C058AF" w:rsidTr="004C50B1">
        <w:tc>
          <w:tcPr>
            <w:tcW w:w="4673" w:type="dxa"/>
          </w:tcPr>
          <w:p w14:paraId="379216FF" w14:textId="77777777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На мой взгляд, насилие на телевидении и преступность имеют прямую связь.</w:t>
            </w:r>
          </w:p>
        </w:tc>
        <w:tc>
          <w:tcPr>
            <w:tcW w:w="4673" w:type="dxa"/>
          </w:tcPr>
          <w:p w14:paraId="3617130F" w14:textId="0B45039B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48" w:rsidRPr="0014409C" w14:paraId="41643909" w14:textId="2E42E5FD" w:rsidTr="004C50B1">
        <w:tc>
          <w:tcPr>
            <w:tcW w:w="4673" w:type="dxa"/>
          </w:tcPr>
          <w:p w14:paraId="0DD86340" w14:textId="77777777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Прежде всего, если человек смотрит много фильмов со сценами насилия, он начинает много думать об этом.</w:t>
            </w:r>
          </w:p>
        </w:tc>
        <w:tc>
          <w:tcPr>
            <w:tcW w:w="4673" w:type="dxa"/>
          </w:tcPr>
          <w:p w14:paraId="577DF5F2" w14:textId="71A7FCEA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48" w:rsidRPr="0014409C" w14:paraId="56357CB6" w14:textId="1651395B" w:rsidTr="004C50B1">
        <w:tc>
          <w:tcPr>
            <w:tcW w:w="4673" w:type="dxa"/>
          </w:tcPr>
          <w:p w14:paraId="65F07E98" w14:textId="77777777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Например, это научный факт, что умственные концепции рано или поздно превращаются в действия.</w:t>
            </w:r>
          </w:p>
        </w:tc>
        <w:tc>
          <w:tcPr>
            <w:tcW w:w="4673" w:type="dxa"/>
          </w:tcPr>
          <w:p w14:paraId="451215E0" w14:textId="549E9245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48" w:rsidRPr="0014409C" w14:paraId="1C3F817F" w14:textId="61DE0698" w:rsidTr="004C50B1">
        <w:tc>
          <w:tcPr>
            <w:tcW w:w="4673" w:type="dxa"/>
          </w:tcPr>
          <w:p w14:paraId="1F87150E" w14:textId="77777777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Во-вторых, есть поговорка: «Подобное привлекает подобное».</w:t>
            </w:r>
          </w:p>
        </w:tc>
        <w:tc>
          <w:tcPr>
            <w:tcW w:w="4673" w:type="dxa"/>
          </w:tcPr>
          <w:p w14:paraId="1DAFD55B" w14:textId="625E453E" w:rsidR="009B5048" w:rsidRPr="0014409C" w:rsidRDefault="009B5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48" w:rsidRPr="0014409C" w14:paraId="6BFE3559" w14:textId="7D98B941" w:rsidTr="004C50B1">
        <w:tc>
          <w:tcPr>
            <w:tcW w:w="4673" w:type="dxa"/>
          </w:tcPr>
          <w:p w14:paraId="7B1EE9D9" w14:textId="4E946997" w:rsidR="009B5048" w:rsidRPr="0014409C" w:rsidRDefault="009B5048" w:rsidP="00231F10">
            <w:pPr>
              <w:rPr>
                <w:rFonts w:ascii="Arial" w:hAnsi="Arial" w:cs="Arial"/>
                <w:sz w:val="24"/>
                <w:szCs w:val="24"/>
              </w:rPr>
            </w:pPr>
            <w:r w:rsidRPr="0014409C">
              <w:rPr>
                <w:rFonts w:ascii="Arial" w:hAnsi="Arial" w:cs="Arial"/>
                <w:sz w:val="24"/>
                <w:szCs w:val="24"/>
              </w:rPr>
              <w:t>Например, если ум</w:t>
            </w:r>
            <w:r>
              <w:rPr>
                <w:rFonts w:ascii="Arial" w:hAnsi="Arial" w:cs="Arial"/>
                <w:sz w:val="24"/>
                <w:szCs w:val="24"/>
              </w:rPr>
              <w:t xml:space="preserve"> человека</w:t>
            </w:r>
            <w:r w:rsidRPr="0014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растворяется в</w:t>
            </w:r>
            <w:r w:rsidRPr="001440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образах насилия</w:t>
            </w:r>
            <w:r w:rsidRPr="0014409C">
              <w:rPr>
                <w:rFonts w:ascii="Arial" w:hAnsi="Arial" w:cs="Arial"/>
                <w:sz w:val="24"/>
                <w:szCs w:val="24"/>
              </w:rPr>
              <w:t>, такой человек легче может совершить преступление в реальной жизни.</w:t>
            </w:r>
          </w:p>
        </w:tc>
        <w:tc>
          <w:tcPr>
            <w:tcW w:w="4673" w:type="dxa"/>
          </w:tcPr>
          <w:p w14:paraId="6707F177" w14:textId="5593561B" w:rsidR="009B5048" w:rsidRPr="0014409C" w:rsidRDefault="009B5048" w:rsidP="00231F1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2517991" w14:textId="77777777" w:rsidR="0014409C" w:rsidRDefault="0014409C">
      <w:pPr>
        <w:rPr>
          <w:rFonts w:ascii="Arial" w:hAnsi="Arial" w:cs="Arial"/>
          <w:sz w:val="24"/>
          <w:szCs w:val="24"/>
        </w:rPr>
      </w:pPr>
    </w:p>
    <w:p w14:paraId="37423315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1AE74A4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CBD5A0C" w14:textId="2FD8859C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734471E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B9922B1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CD49D24" w14:textId="77777777" w:rsidR="00445C96" w:rsidRDefault="00445C96" w:rsidP="00445C9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F509BCB" w14:textId="34A2A24E" w:rsidR="00445C96" w:rsidRPr="0014409C" w:rsidRDefault="00445C96" w:rsidP="00445C96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445C96" w:rsidRPr="0014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9C"/>
    <w:rsid w:val="00071EFA"/>
    <w:rsid w:val="00142753"/>
    <w:rsid w:val="0014409C"/>
    <w:rsid w:val="00231F10"/>
    <w:rsid w:val="00445C96"/>
    <w:rsid w:val="00912A12"/>
    <w:rsid w:val="00980C0C"/>
    <w:rsid w:val="009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F9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409C"/>
    <w:rPr>
      <w:b/>
      <w:bCs/>
    </w:rPr>
  </w:style>
  <w:style w:type="table" w:styleId="TableGrid">
    <w:name w:val="Table Grid"/>
    <w:basedOn w:val="TableNormal"/>
    <w:uiPriority w:val="39"/>
    <w:rsid w:val="001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45C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409C"/>
    <w:rPr>
      <w:b/>
      <w:bCs/>
    </w:rPr>
  </w:style>
  <w:style w:type="table" w:styleId="TableGrid">
    <w:name w:val="Table Grid"/>
    <w:basedOn w:val="TableNormal"/>
    <w:uiPriority w:val="39"/>
    <w:rsid w:val="001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45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2020-05-08T09:24:00Z</dcterms:created>
  <dcterms:modified xsi:type="dcterms:W3CDTF">2020-05-08T09:25:00Z</dcterms:modified>
</cp:coreProperties>
</file>