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F0A703" w14:textId="77777777" w:rsidR="00BC5FE5" w:rsidRPr="002C5655" w:rsidRDefault="00C342B5">
      <w:pPr>
        <w:rPr>
          <w:rFonts w:ascii="Arial" w:hAnsi="Arial" w:cs="Arial"/>
          <w:sz w:val="24"/>
          <w:szCs w:val="24"/>
        </w:rPr>
      </w:pPr>
      <w:r w:rsidRPr="002C5655">
        <w:fldChar w:fldCharType="begin"/>
      </w:r>
      <w:r w:rsidRPr="002C5655">
        <w:rPr>
          <w:rFonts w:ascii="Arial" w:hAnsi="Arial" w:cs="Arial"/>
          <w:sz w:val="24"/>
          <w:szCs w:val="24"/>
        </w:rPr>
        <w:instrText xml:space="preserve"> HYPERLINK "https://your-teachers.ru/essays/many-young-people-go-to-university-after-leaving-school-however-a-number" </w:instrText>
      </w:r>
      <w:r w:rsidRPr="002C5655">
        <w:fldChar w:fldCharType="separate"/>
      </w:r>
      <w:r w:rsidR="00052E2F" w:rsidRPr="002C5655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t xml:space="preserve">Many young people go to university after leaving school. However, a number of school-leavers feel </w:t>
      </w:r>
      <w:proofErr w:type="gramStart"/>
      <w:r w:rsidR="00052E2F" w:rsidRPr="002C5655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t>that university is not for them and choose</w:t>
      </w:r>
      <w:proofErr w:type="gramEnd"/>
      <w:r w:rsidR="00052E2F" w:rsidRPr="002C5655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t xml:space="preserve"> not to go.</w:t>
      </w:r>
      <w:r w:rsidRPr="002C5655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fldChar w:fldCharType="end"/>
      </w:r>
    </w:p>
    <w:p w14:paraId="47440677" w14:textId="77777777" w:rsidR="00052E2F" w:rsidRPr="002C5655" w:rsidRDefault="00052E2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C5655" w:rsidRPr="002C5655" w14:paraId="5531CA96" w14:textId="77777777" w:rsidTr="00D97753">
        <w:tc>
          <w:tcPr>
            <w:tcW w:w="4672" w:type="dxa"/>
          </w:tcPr>
          <w:p w14:paraId="17B8DE0C" w14:textId="77777777" w:rsidR="002C5655" w:rsidRPr="002C5655" w:rsidRDefault="002C5655" w:rsidP="00D9775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C5655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In my opinion</w:t>
            </w:r>
            <w:r w:rsidRPr="002C5655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it is very important to go to university after school. </w:t>
            </w:r>
          </w:p>
        </w:tc>
        <w:tc>
          <w:tcPr>
            <w:tcW w:w="4673" w:type="dxa"/>
          </w:tcPr>
          <w:p w14:paraId="2A2B2B88" w14:textId="77777777" w:rsidR="002C5655" w:rsidRPr="002C5655" w:rsidRDefault="002C5655" w:rsidP="00D97753">
            <w:pPr>
              <w:rPr>
                <w:rFonts w:ascii="Arial" w:hAnsi="Arial" w:cs="Arial"/>
                <w:sz w:val="24"/>
                <w:szCs w:val="24"/>
              </w:rPr>
            </w:pPr>
            <w:r w:rsidRPr="002C5655">
              <w:rPr>
                <w:rFonts w:ascii="Arial" w:hAnsi="Arial" w:cs="Arial"/>
                <w:sz w:val="24"/>
                <w:szCs w:val="24"/>
              </w:rPr>
              <w:t>На мой взгляд, очень важно идти в университет после школы.</w:t>
            </w:r>
          </w:p>
        </w:tc>
      </w:tr>
      <w:tr w:rsidR="002C5655" w:rsidRPr="002C5655" w14:paraId="17473C75" w14:textId="77777777" w:rsidTr="00D97753">
        <w:tc>
          <w:tcPr>
            <w:tcW w:w="4672" w:type="dxa"/>
          </w:tcPr>
          <w:p w14:paraId="7235AF96" w14:textId="77777777" w:rsidR="002C5655" w:rsidRPr="002C5655" w:rsidRDefault="002C5655" w:rsidP="00D9775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C5655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First of all</w:t>
            </w:r>
            <w:r w:rsidRPr="002C5655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the </w:t>
            </w:r>
            <w:r w:rsidRPr="002C5655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knowledge</w:t>
            </w:r>
            <w:r w:rsidRPr="002C5655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one could obtain there can help him or her to get a good job in the future.</w:t>
            </w:r>
          </w:p>
        </w:tc>
        <w:tc>
          <w:tcPr>
            <w:tcW w:w="4673" w:type="dxa"/>
          </w:tcPr>
          <w:p w14:paraId="109DF831" w14:textId="77777777" w:rsidR="002C5655" w:rsidRPr="002C5655" w:rsidRDefault="002C5655" w:rsidP="00D97753">
            <w:pPr>
              <w:rPr>
                <w:rFonts w:ascii="Arial" w:hAnsi="Arial" w:cs="Arial"/>
                <w:sz w:val="24"/>
                <w:szCs w:val="24"/>
              </w:rPr>
            </w:pPr>
            <w:r w:rsidRPr="002C5655">
              <w:rPr>
                <w:rFonts w:ascii="Arial" w:hAnsi="Arial" w:cs="Arial"/>
                <w:sz w:val="24"/>
                <w:szCs w:val="24"/>
              </w:rPr>
              <w:t>Прежде всего, знание, которое можно получить там, может помочь ему или ей получить хорошую работу в будущем.</w:t>
            </w:r>
          </w:p>
        </w:tc>
      </w:tr>
      <w:tr w:rsidR="002C5655" w:rsidRPr="002C5655" w14:paraId="19CEA81E" w14:textId="77777777" w:rsidTr="00D97753">
        <w:tc>
          <w:tcPr>
            <w:tcW w:w="4672" w:type="dxa"/>
          </w:tcPr>
          <w:p w14:paraId="22E70103" w14:textId="77777777" w:rsidR="002C5655" w:rsidRPr="002C5655" w:rsidRDefault="002C5655" w:rsidP="00D9775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C5655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For example</w:t>
            </w:r>
            <w:r w:rsidRPr="002C5655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it helps one get a better understanding of how things work in life and society.</w:t>
            </w:r>
          </w:p>
        </w:tc>
        <w:tc>
          <w:tcPr>
            <w:tcW w:w="4673" w:type="dxa"/>
          </w:tcPr>
          <w:p w14:paraId="131EA5E3" w14:textId="77777777" w:rsidR="002C5655" w:rsidRPr="002C5655" w:rsidRDefault="002C5655" w:rsidP="00D97753">
            <w:pPr>
              <w:rPr>
                <w:rFonts w:ascii="Arial" w:hAnsi="Arial" w:cs="Arial"/>
                <w:sz w:val="24"/>
                <w:szCs w:val="24"/>
              </w:rPr>
            </w:pPr>
            <w:r w:rsidRPr="002C5655">
              <w:rPr>
                <w:rFonts w:ascii="Arial" w:hAnsi="Arial" w:cs="Arial"/>
                <w:sz w:val="24"/>
                <w:szCs w:val="24"/>
              </w:rPr>
              <w:t>Например, это помогает лучше понять, как все работает в жизни и обществе.</w:t>
            </w:r>
          </w:p>
        </w:tc>
      </w:tr>
      <w:tr w:rsidR="002C5655" w:rsidRPr="002C5655" w14:paraId="318E5E14" w14:textId="77777777" w:rsidTr="00D97753">
        <w:tc>
          <w:tcPr>
            <w:tcW w:w="4672" w:type="dxa"/>
          </w:tcPr>
          <w:p w14:paraId="281458A6" w14:textId="77777777" w:rsidR="002C5655" w:rsidRPr="002C5655" w:rsidRDefault="002C5655" w:rsidP="00D9775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C5655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Secondly</w:t>
            </w:r>
            <w:r w:rsidRPr="002C5655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some of the best </w:t>
            </w:r>
            <w:r w:rsidRPr="002C5655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friendships</w:t>
            </w:r>
            <w:r w:rsidRPr="002C5655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or relationships start at universities.</w:t>
            </w:r>
          </w:p>
        </w:tc>
        <w:tc>
          <w:tcPr>
            <w:tcW w:w="4673" w:type="dxa"/>
          </w:tcPr>
          <w:p w14:paraId="2F99924D" w14:textId="4C5E2CFD" w:rsidR="002C5655" w:rsidRPr="002C5655" w:rsidRDefault="002C5655" w:rsidP="00D97753">
            <w:pPr>
              <w:tabs>
                <w:tab w:val="left" w:pos="1065"/>
              </w:tabs>
              <w:rPr>
                <w:rFonts w:ascii="Arial" w:hAnsi="Arial" w:cs="Arial"/>
                <w:sz w:val="24"/>
                <w:szCs w:val="24"/>
              </w:rPr>
            </w:pPr>
            <w:r w:rsidRPr="002C5655">
              <w:rPr>
                <w:rFonts w:ascii="Arial" w:hAnsi="Arial" w:cs="Arial"/>
                <w:sz w:val="24"/>
                <w:szCs w:val="24"/>
              </w:rPr>
              <w:t>Во-вторых, некоторые из</w:t>
            </w:r>
            <w:r w:rsidR="00C342B5">
              <w:rPr>
                <w:rFonts w:ascii="Arial" w:hAnsi="Arial" w:cs="Arial"/>
                <w:sz w:val="24"/>
                <w:szCs w:val="24"/>
              </w:rPr>
              <w:t xml:space="preserve"> лучших</w:t>
            </w:r>
            <w:r w:rsidRPr="002C5655">
              <w:rPr>
                <w:rFonts w:ascii="Arial" w:hAnsi="Arial" w:cs="Arial"/>
                <w:sz w:val="24"/>
                <w:szCs w:val="24"/>
              </w:rPr>
              <w:t xml:space="preserve"> дружб или отношений начинаются в университетах.</w:t>
            </w:r>
          </w:p>
        </w:tc>
      </w:tr>
      <w:tr w:rsidR="002C5655" w:rsidRPr="002C5655" w14:paraId="21961615" w14:textId="77777777" w:rsidTr="00D97753">
        <w:tc>
          <w:tcPr>
            <w:tcW w:w="4672" w:type="dxa"/>
          </w:tcPr>
          <w:p w14:paraId="3DBBF165" w14:textId="77777777" w:rsidR="002C5655" w:rsidRPr="002C5655" w:rsidRDefault="002C5655" w:rsidP="00D9775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C5655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For instance</w:t>
            </w:r>
            <w:r w:rsidRPr="002C5655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some people meet their future husbands and wives there or start up a great project.</w:t>
            </w:r>
          </w:p>
        </w:tc>
        <w:tc>
          <w:tcPr>
            <w:tcW w:w="4673" w:type="dxa"/>
          </w:tcPr>
          <w:p w14:paraId="6E287825" w14:textId="5546C270" w:rsidR="002C5655" w:rsidRPr="002C5655" w:rsidRDefault="002C5655" w:rsidP="00C342B5">
            <w:pPr>
              <w:rPr>
                <w:rFonts w:ascii="Arial" w:hAnsi="Arial" w:cs="Arial"/>
                <w:sz w:val="24"/>
                <w:szCs w:val="24"/>
              </w:rPr>
            </w:pPr>
            <w:r w:rsidRPr="002C5655">
              <w:rPr>
                <w:rFonts w:ascii="Arial" w:hAnsi="Arial" w:cs="Arial"/>
                <w:sz w:val="24"/>
                <w:szCs w:val="24"/>
              </w:rPr>
              <w:t xml:space="preserve">Например, некоторые люди встречают там своих будущих мужей и жен или </w:t>
            </w:r>
            <w:r w:rsidR="00C342B5">
              <w:rPr>
                <w:rFonts w:ascii="Arial" w:hAnsi="Arial" w:cs="Arial"/>
                <w:sz w:val="24"/>
                <w:szCs w:val="24"/>
              </w:rPr>
              <w:t>начинают</w:t>
            </w:r>
            <w:r w:rsidRPr="002C5655">
              <w:rPr>
                <w:rFonts w:ascii="Arial" w:hAnsi="Arial" w:cs="Arial"/>
                <w:sz w:val="24"/>
                <w:szCs w:val="24"/>
              </w:rPr>
              <w:t xml:space="preserve"> отличный проект.</w:t>
            </w:r>
          </w:p>
        </w:tc>
      </w:tr>
      <w:tr w:rsidR="002C5655" w:rsidRPr="002C5655" w14:paraId="6E8BF4E7" w14:textId="77777777" w:rsidTr="00D97753">
        <w:tc>
          <w:tcPr>
            <w:tcW w:w="4672" w:type="dxa"/>
          </w:tcPr>
          <w:p w14:paraId="15D9FA2D" w14:textId="77777777" w:rsidR="002C5655" w:rsidRPr="002C5655" w:rsidRDefault="002C5655" w:rsidP="00D9775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C5655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Moreover</w:t>
            </w:r>
            <w:r w:rsidRPr="002C5655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as people get older they think of their university years as the </w:t>
            </w:r>
            <w:r w:rsidRPr="002C5655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best times of their life</w:t>
            </w:r>
            <w:r w:rsidRPr="002C5655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  <w:tc>
          <w:tcPr>
            <w:tcW w:w="4673" w:type="dxa"/>
          </w:tcPr>
          <w:p w14:paraId="665F3BF4" w14:textId="77777777" w:rsidR="002C5655" w:rsidRPr="002C5655" w:rsidRDefault="002C5655" w:rsidP="00D97753">
            <w:pPr>
              <w:rPr>
                <w:rFonts w:ascii="Arial" w:hAnsi="Arial" w:cs="Arial"/>
                <w:sz w:val="24"/>
                <w:szCs w:val="24"/>
              </w:rPr>
            </w:pPr>
            <w:r w:rsidRPr="002C5655">
              <w:rPr>
                <w:rFonts w:ascii="Arial" w:hAnsi="Arial" w:cs="Arial"/>
                <w:sz w:val="24"/>
                <w:szCs w:val="24"/>
              </w:rPr>
              <w:t>Более того, когда люди становятся старше, они считают свои университетские годы лучшими в своей жизни.</w:t>
            </w:r>
          </w:p>
        </w:tc>
      </w:tr>
    </w:tbl>
    <w:p w14:paraId="0A3F2607" w14:textId="77777777" w:rsidR="002C5655" w:rsidRDefault="002C5655">
      <w:pPr>
        <w:rPr>
          <w:rFonts w:ascii="Arial" w:hAnsi="Arial" w:cs="Arial"/>
          <w:sz w:val="24"/>
          <w:szCs w:val="24"/>
        </w:rPr>
      </w:pPr>
    </w:p>
    <w:p w14:paraId="43105D57" w14:textId="77777777" w:rsidR="002422C5" w:rsidRDefault="002422C5" w:rsidP="002422C5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«БАНК ИДЕЙ»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):</w:t>
      </w:r>
    </w:p>
    <w:p w14:paraId="65D9A1BA" w14:textId="77777777" w:rsidR="002422C5" w:rsidRDefault="002422C5" w:rsidP="002422C5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</w:p>
    <w:p w14:paraId="691E5594" w14:textId="2E317ABC" w:rsidR="002422C5" w:rsidRDefault="002422C5" w:rsidP="002422C5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hyperlink r:id="rId5" w:history="1">
        <w:r w:rsidRPr="00EB5AE8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https://your-teachers.ru/ege-essay/bank-idej-i-argumentov-v-esse-anglijskij-yazyk-ege-2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p w14:paraId="4BC5F604" w14:textId="77777777" w:rsidR="002422C5" w:rsidRDefault="002422C5" w:rsidP="002422C5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047BDCD6" w14:textId="77777777" w:rsidR="002422C5" w:rsidRDefault="002422C5" w:rsidP="002422C5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«БАНК СОЧИНЕНИЙ»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):</w:t>
      </w:r>
    </w:p>
    <w:p w14:paraId="1ED3A801" w14:textId="77777777" w:rsidR="002422C5" w:rsidRDefault="002422C5" w:rsidP="002422C5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2C2EA1C2" w14:textId="48A96460" w:rsidR="002422C5" w:rsidRPr="002C5655" w:rsidRDefault="002422C5" w:rsidP="002422C5">
      <w:pPr>
        <w:rPr>
          <w:rFonts w:ascii="Arial" w:hAnsi="Arial" w:cs="Arial"/>
          <w:sz w:val="24"/>
          <w:szCs w:val="24"/>
        </w:rPr>
      </w:pPr>
      <w:hyperlink r:id="rId6" w:history="1">
        <w:r w:rsidRPr="00EB5AE8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https://your-teachers.ru/120-primerov-essays-ege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  <w:bookmarkStart w:id="0" w:name="_GoBack"/>
      <w:bookmarkEnd w:id="0"/>
    </w:p>
    <w:sectPr w:rsidR="002422C5" w:rsidRPr="002C5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E2F"/>
    <w:rsid w:val="00052E2F"/>
    <w:rsid w:val="00142753"/>
    <w:rsid w:val="002422C5"/>
    <w:rsid w:val="002C5655"/>
    <w:rsid w:val="00424BF8"/>
    <w:rsid w:val="00912A12"/>
    <w:rsid w:val="00C3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C4C3D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52E2F"/>
    <w:rPr>
      <w:b/>
      <w:bCs/>
    </w:rPr>
  </w:style>
  <w:style w:type="table" w:styleId="TableGrid">
    <w:name w:val="Table Grid"/>
    <w:basedOn w:val="TableNormal"/>
    <w:uiPriority w:val="39"/>
    <w:rsid w:val="00052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422C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52E2F"/>
    <w:rPr>
      <w:b/>
      <w:bCs/>
    </w:rPr>
  </w:style>
  <w:style w:type="table" w:styleId="TableGrid">
    <w:name w:val="Table Grid"/>
    <w:basedOn w:val="TableNormal"/>
    <w:uiPriority w:val="39"/>
    <w:rsid w:val="00052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422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your-teachers.ru/ege-essay/bank-idej-i-argumentov-v-esse-anglijskij-yazyk-ege-2" TargetMode="External"/><Relationship Id="rId6" Type="http://schemas.openxmlformats.org/officeDocument/2006/relationships/hyperlink" Target="https://your-teachers.ru/120-primerov-essays-eg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274</Words>
  <Characters>1562</Characters>
  <Application>Microsoft Macintosh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Wedawa</dc:creator>
  <cp:keywords/>
  <dc:description/>
  <cp:lastModifiedBy>Igor Aaaa</cp:lastModifiedBy>
  <cp:revision>4</cp:revision>
  <dcterms:created xsi:type="dcterms:W3CDTF">2020-03-24T14:20:00Z</dcterms:created>
  <dcterms:modified xsi:type="dcterms:W3CDTF">2020-05-04T11:32:00Z</dcterms:modified>
</cp:coreProperties>
</file>